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34214F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E53F69" w:rsidRPr="00ED6B26" w:rsidRDefault="00C92A1C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ED6B26">
        <w:rPr>
          <w:rFonts w:ascii="Calibri" w:hAnsi="Calibri" w:cs="Calibri"/>
          <w:b/>
          <w:sz w:val="22"/>
          <w:szCs w:val="22"/>
        </w:rPr>
        <w:t>Processo n.</w:t>
      </w:r>
      <w:r w:rsidR="00543CED" w:rsidRPr="00ED6B26">
        <w:rPr>
          <w:rFonts w:ascii="Calibri" w:hAnsi="Calibri" w:cs="Calibri"/>
          <w:b/>
          <w:sz w:val="22"/>
          <w:szCs w:val="22"/>
        </w:rPr>
        <w:t xml:space="preserve"> </w:t>
      </w:r>
      <w:r w:rsidR="005F4C96" w:rsidRPr="00ED6B26">
        <w:rPr>
          <w:rFonts w:ascii="Calibri" w:hAnsi="Calibri" w:cs="Calibri"/>
          <w:b/>
          <w:sz w:val="22"/>
          <w:szCs w:val="22"/>
        </w:rPr>
        <w:t>533948/2009.</w:t>
      </w:r>
    </w:p>
    <w:p w:rsidR="0013270C" w:rsidRPr="00ED6B26" w:rsidRDefault="00EB396B" w:rsidP="00474FD4">
      <w:pPr>
        <w:pStyle w:val="Commarcadores"/>
        <w:numPr>
          <w:ilvl w:val="0"/>
          <w:numId w:val="0"/>
        </w:numPr>
        <w:rPr>
          <w:b/>
          <w:sz w:val="22"/>
          <w:szCs w:val="22"/>
        </w:rPr>
      </w:pPr>
      <w:r w:rsidRPr="00ED6B26">
        <w:rPr>
          <w:b/>
          <w:sz w:val="22"/>
          <w:szCs w:val="22"/>
        </w:rPr>
        <w:t xml:space="preserve">Recorrente </w:t>
      </w:r>
      <w:r w:rsidR="004629AC" w:rsidRPr="00ED6B26">
        <w:rPr>
          <w:b/>
          <w:sz w:val="22"/>
          <w:szCs w:val="22"/>
        </w:rPr>
        <w:t>–</w:t>
      </w:r>
      <w:r w:rsidR="003B3119" w:rsidRPr="00ED6B26">
        <w:rPr>
          <w:b/>
          <w:sz w:val="22"/>
          <w:szCs w:val="22"/>
        </w:rPr>
        <w:t xml:space="preserve"> </w:t>
      </w:r>
      <w:r w:rsidR="00AF69B4" w:rsidRPr="00ED6B26">
        <w:rPr>
          <w:b/>
          <w:sz w:val="22"/>
          <w:szCs w:val="22"/>
        </w:rPr>
        <w:t xml:space="preserve"> </w:t>
      </w:r>
      <w:r w:rsidR="005F4C96" w:rsidRPr="00ED6B26">
        <w:rPr>
          <w:b/>
          <w:sz w:val="22"/>
          <w:szCs w:val="22"/>
        </w:rPr>
        <w:t>Nilson Stefanini</w:t>
      </w:r>
    </w:p>
    <w:p w:rsidR="00203D71" w:rsidRPr="00ED6B26" w:rsidRDefault="001F1011" w:rsidP="005F4C96">
      <w:pPr>
        <w:jc w:val="both"/>
        <w:rPr>
          <w:rFonts w:ascii="Calibri" w:hAnsi="Calibri" w:cs="Calibri"/>
          <w:sz w:val="22"/>
          <w:szCs w:val="22"/>
        </w:rPr>
      </w:pPr>
      <w:r w:rsidRPr="00ED6B26">
        <w:rPr>
          <w:rFonts w:ascii="Calibri" w:hAnsi="Calibri" w:cs="Calibri"/>
          <w:sz w:val="22"/>
          <w:szCs w:val="22"/>
        </w:rPr>
        <w:t>Auto de Infra</w:t>
      </w:r>
      <w:r w:rsidR="00B14B1C" w:rsidRPr="00ED6B26">
        <w:rPr>
          <w:rFonts w:ascii="Calibri" w:hAnsi="Calibri" w:cs="Calibri"/>
          <w:sz w:val="22"/>
          <w:szCs w:val="22"/>
        </w:rPr>
        <w:t>ção</w:t>
      </w:r>
      <w:r w:rsidR="00474FD4" w:rsidRPr="00ED6B26">
        <w:rPr>
          <w:rFonts w:ascii="Calibri" w:hAnsi="Calibri" w:cs="Calibri"/>
          <w:sz w:val="22"/>
          <w:szCs w:val="22"/>
        </w:rPr>
        <w:t xml:space="preserve"> n</w:t>
      </w:r>
      <w:r w:rsidR="005F4C96" w:rsidRPr="00ED6B26">
        <w:rPr>
          <w:rFonts w:ascii="Calibri" w:hAnsi="Calibri" w:cs="Calibri"/>
          <w:sz w:val="22"/>
          <w:szCs w:val="22"/>
        </w:rPr>
        <w:t>. 119023, de 12/07/2009.</w:t>
      </w:r>
    </w:p>
    <w:p w:rsidR="00E53F69" w:rsidRPr="00ED6B26" w:rsidRDefault="005F4C96" w:rsidP="00E53F69">
      <w:pPr>
        <w:jc w:val="both"/>
        <w:rPr>
          <w:rFonts w:ascii="Calibri" w:hAnsi="Calibri" w:cs="Calibri"/>
          <w:sz w:val="22"/>
          <w:szCs w:val="22"/>
        </w:rPr>
      </w:pPr>
      <w:r w:rsidRPr="00ED6B26">
        <w:rPr>
          <w:rFonts w:ascii="Calibri" w:hAnsi="Calibri" w:cs="Calibri"/>
          <w:sz w:val="22"/>
          <w:szCs w:val="22"/>
        </w:rPr>
        <w:t xml:space="preserve">Relator – André </w:t>
      </w:r>
      <w:proofErr w:type="spellStart"/>
      <w:r w:rsidRPr="00ED6B26">
        <w:rPr>
          <w:rFonts w:ascii="Calibri" w:hAnsi="Calibri" w:cs="Calibri"/>
          <w:sz w:val="22"/>
          <w:szCs w:val="22"/>
        </w:rPr>
        <w:t>Stumpf</w:t>
      </w:r>
      <w:proofErr w:type="spellEnd"/>
      <w:r w:rsidRPr="00ED6B26">
        <w:rPr>
          <w:rFonts w:ascii="Calibri" w:hAnsi="Calibri" w:cs="Calibri"/>
          <w:sz w:val="22"/>
          <w:szCs w:val="22"/>
        </w:rPr>
        <w:t xml:space="preserve"> Jacob Gonçalves - FECOMÉRCIO</w:t>
      </w:r>
    </w:p>
    <w:p w:rsidR="00427633" w:rsidRPr="00ED6B26" w:rsidRDefault="00273DF1" w:rsidP="00427633">
      <w:pPr>
        <w:jc w:val="both"/>
        <w:rPr>
          <w:rFonts w:ascii="Calibri" w:hAnsi="Calibri" w:cs="Calibri"/>
          <w:sz w:val="22"/>
          <w:szCs w:val="22"/>
        </w:rPr>
      </w:pPr>
      <w:r w:rsidRPr="00ED6B26">
        <w:rPr>
          <w:rFonts w:ascii="Calibri" w:hAnsi="Calibri" w:cs="Calibri"/>
          <w:sz w:val="22"/>
          <w:szCs w:val="22"/>
        </w:rPr>
        <w:t xml:space="preserve">Advogada </w:t>
      </w:r>
      <w:r w:rsidR="00B16075" w:rsidRPr="00ED6B26">
        <w:rPr>
          <w:rFonts w:ascii="Calibri" w:hAnsi="Calibri" w:cs="Calibri"/>
          <w:sz w:val="22"/>
          <w:szCs w:val="22"/>
        </w:rPr>
        <w:t>–</w:t>
      </w:r>
      <w:r w:rsidRPr="00ED6B26">
        <w:rPr>
          <w:rFonts w:ascii="Calibri" w:hAnsi="Calibri" w:cs="Calibri"/>
          <w:sz w:val="22"/>
          <w:szCs w:val="22"/>
        </w:rPr>
        <w:t xml:space="preserve"> </w:t>
      </w:r>
      <w:r w:rsidR="008B354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B354A">
        <w:rPr>
          <w:rFonts w:ascii="Calibri" w:hAnsi="Calibri" w:cs="Calibri"/>
          <w:sz w:val="22"/>
          <w:szCs w:val="22"/>
        </w:rPr>
        <w:t>Geize</w:t>
      </w:r>
      <w:proofErr w:type="spellEnd"/>
      <w:r w:rsidR="008B354A">
        <w:rPr>
          <w:rFonts w:ascii="Calibri" w:hAnsi="Calibri" w:cs="Calibri"/>
          <w:sz w:val="22"/>
          <w:szCs w:val="22"/>
        </w:rPr>
        <w:t xml:space="preserve"> Aranha de Medeiros – OAB/MT – 10.830</w:t>
      </w:r>
    </w:p>
    <w:p w:rsidR="00B16075" w:rsidRPr="00ED6B26" w:rsidRDefault="002C4980" w:rsidP="00ED6B26">
      <w:pPr>
        <w:jc w:val="both"/>
        <w:rPr>
          <w:rFonts w:ascii="Calibri" w:hAnsi="Calibri" w:cs="Calibri"/>
          <w:sz w:val="22"/>
          <w:szCs w:val="22"/>
        </w:rPr>
      </w:pPr>
      <w:r w:rsidRPr="00ED6B26">
        <w:rPr>
          <w:rFonts w:ascii="Calibri" w:hAnsi="Calibri" w:cs="Calibri"/>
          <w:sz w:val="22"/>
          <w:szCs w:val="22"/>
        </w:rPr>
        <w:t>2</w:t>
      </w:r>
      <w:r w:rsidR="00427633" w:rsidRPr="00ED6B26">
        <w:rPr>
          <w:rFonts w:ascii="Calibri" w:hAnsi="Calibri" w:cs="Calibri"/>
          <w:sz w:val="22"/>
          <w:szCs w:val="22"/>
        </w:rPr>
        <w:t>ª Junta de Julgamento de Recursos</w:t>
      </w:r>
      <w:r w:rsidR="00273DF1" w:rsidRPr="00ED6B26">
        <w:rPr>
          <w:rFonts w:ascii="Calibri" w:hAnsi="Calibri" w:cs="Calibri"/>
          <w:sz w:val="22"/>
          <w:szCs w:val="22"/>
        </w:rPr>
        <w:t>.</w:t>
      </w:r>
    </w:p>
    <w:p w:rsidR="001C0489" w:rsidRPr="00ED6B26" w:rsidRDefault="002C4980" w:rsidP="00ED6B26">
      <w:pPr>
        <w:jc w:val="center"/>
        <w:rPr>
          <w:rFonts w:ascii="Calibri" w:hAnsi="Calibri" w:cs="Calibri"/>
          <w:b/>
          <w:sz w:val="22"/>
          <w:szCs w:val="22"/>
        </w:rPr>
      </w:pPr>
      <w:r w:rsidRPr="00ED6B26">
        <w:rPr>
          <w:rFonts w:ascii="Calibri" w:hAnsi="Calibri" w:cs="Calibri"/>
          <w:b/>
          <w:sz w:val="22"/>
          <w:szCs w:val="22"/>
        </w:rPr>
        <w:t>Acórdão 155</w:t>
      </w:r>
      <w:r w:rsidR="0094775F" w:rsidRPr="00ED6B26">
        <w:rPr>
          <w:rFonts w:ascii="Calibri" w:hAnsi="Calibri" w:cs="Calibri"/>
          <w:b/>
          <w:sz w:val="22"/>
          <w:szCs w:val="22"/>
        </w:rPr>
        <w:t>/2021</w:t>
      </w:r>
    </w:p>
    <w:p w:rsidR="005F4C96" w:rsidRPr="00ED6B26" w:rsidRDefault="00E630DF" w:rsidP="00997DA4">
      <w:pPr>
        <w:jc w:val="both"/>
        <w:rPr>
          <w:rFonts w:ascii="Calibri" w:hAnsi="Calibri" w:cs="Calibri"/>
          <w:sz w:val="22"/>
          <w:szCs w:val="22"/>
        </w:rPr>
      </w:pPr>
      <w:r w:rsidRPr="00ED6B26">
        <w:rPr>
          <w:rFonts w:ascii="Calibri" w:hAnsi="Calibri" w:cs="Calibri"/>
          <w:sz w:val="22"/>
          <w:szCs w:val="22"/>
        </w:rPr>
        <w:t>Auto de Infração n</w:t>
      </w:r>
      <w:r w:rsidR="00B2782E" w:rsidRPr="00ED6B26">
        <w:rPr>
          <w:rFonts w:ascii="Calibri" w:hAnsi="Calibri" w:cs="Calibri"/>
          <w:sz w:val="22"/>
          <w:szCs w:val="22"/>
        </w:rPr>
        <w:t xml:space="preserve">. </w:t>
      </w:r>
      <w:r w:rsidR="005F4C96" w:rsidRPr="00ED6B26">
        <w:rPr>
          <w:rFonts w:ascii="Calibri" w:hAnsi="Calibri" w:cs="Calibri"/>
          <w:sz w:val="22"/>
          <w:szCs w:val="22"/>
        </w:rPr>
        <w:t>119023, de 12/07/2009.</w:t>
      </w:r>
      <w:r w:rsidR="00ED6B26" w:rsidRPr="00ED6B26">
        <w:rPr>
          <w:rFonts w:ascii="Calibri" w:hAnsi="Calibri" w:cs="Calibri"/>
          <w:sz w:val="22"/>
          <w:szCs w:val="22"/>
        </w:rPr>
        <w:t xml:space="preserve"> Auto de Infração n. 119023, de 12/07/2009. Autos de Inspeção n. 133972 e 133973, ambos de 13/07/2009. Relatório Técnico n. 452/CFE/SUF/SEMA/2009. Por fazer uso de recursos naturais, considerados efetiva ou potencialmente poluidoras sem autorização do órgão ambiental competente. Decisão Administrativa n. 1356/SUNR/SEMA/2016, pela homologação do Auto de Infração n. 119023, de 12/07/2009, arbitrando multa de R$ 25.000,00 (vinte e cinco mil reais), com fulcro no art. 66 do Decreto Federal 6.514/08. Requer o recorrente em sua peça recursal, dizendo que na data de 20 de janeiro de 2017 via Diário Oficial, a SEMA procedeu a notificação do advogado da parte dando ciência da Decisão Administrativa prolata nos autos em epígrafe. Entrementes, o advogado do requerido faleceu em 26/07/2014, como faz prova e certidão de óbito em anexo. O requerido apenas tomou ciência desse fato dias depois do recebimento da notificação para pagamento da multa, e diante disso, constituiu novo advogado, conforme se observa da procuração anexa aos autos. Em casos, como o que ora se apresenta, há expressa previsão legal de que sejam anulados todos os atos realizados após o falecimento do advogado da parte, a fim de seja assegurado o direito à ampla defesa e ao contraditório, consoante prevê os artigos 223 e 313 incisos I do Código de Processo Civil. Neste sentido, a restituição do prazo recursal é medida que se impõe a fim de que seja oportunizado ao requerido o seu direito de recorrer. Voto do relator. Preliminarmente, pelo exposto, com todas as vênias, com supedâneo nos fundamentos, declaro a prescrição intercorrente, em decorrência do lapso entre a data do ofício para apresentação das alegações finais (20/01/2011) e o Despacho da Superintendência (21/05/2014), julgando extinto o presente feito, determinando a baixa definitiva e arquivamento dos autos.</w:t>
      </w:r>
      <w:r w:rsidR="00D822FD">
        <w:rPr>
          <w:rFonts w:ascii="Calibri" w:hAnsi="Calibri" w:cs="Calibri"/>
          <w:sz w:val="22"/>
          <w:szCs w:val="22"/>
        </w:rPr>
        <w:t xml:space="preserve"> Recurso provido. </w:t>
      </w:r>
    </w:p>
    <w:p w:rsidR="00427633" w:rsidRPr="00ED6B26" w:rsidRDefault="00427633" w:rsidP="00EA0E1E">
      <w:pPr>
        <w:jc w:val="both"/>
        <w:rPr>
          <w:rFonts w:ascii="Calibri" w:hAnsi="Calibri" w:cs="Calibri"/>
          <w:sz w:val="22"/>
          <w:szCs w:val="22"/>
        </w:rPr>
      </w:pPr>
    </w:p>
    <w:p w:rsidR="00ED6B26" w:rsidRPr="00ED6B26" w:rsidRDefault="00312C49" w:rsidP="005A729E">
      <w:pPr>
        <w:jc w:val="both"/>
        <w:rPr>
          <w:rFonts w:ascii="Calibri" w:hAnsi="Calibri" w:cs="Calibri"/>
          <w:sz w:val="22"/>
          <w:szCs w:val="22"/>
        </w:rPr>
      </w:pPr>
      <w:r w:rsidRPr="00ED6B26">
        <w:rPr>
          <w:rFonts w:ascii="Calibri" w:hAnsi="Calibri" w:cs="Calibri"/>
          <w:sz w:val="22"/>
          <w:szCs w:val="22"/>
        </w:rPr>
        <w:t>Vistos, relatado</w:t>
      </w:r>
      <w:r w:rsidR="00AC2FC6" w:rsidRPr="00ED6B26">
        <w:rPr>
          <w:rFonts w:ascii="Calibri" w:hAnsi="Calibri" w:cs="Calibri"/>
          <w:sz w:val="22"/>
          <w:szCs w:val="22"/>
        </w:rPr>
        <w:t>s</w:t>
      </w:r>
      <w:r w:rsidRPr="00ED6B26">
        <w:rPr>
          <w:rFonts w:ascii="Calibri" w:hAnsi="Calibri" w:cs="Calibri"/>
          <w:sz w:val="22"/>
          <w:szCs w:val="22"/>
        </w:rPr>
        <w:t xml:space="preserve"> e discu</w:t>
      </w:r>
      <w:r w:rsidR="002C4980" w:rsidRPr="00ED6B26">
        <w:rPr>
          <w:rFonts w:ascii="Calibri" w:hAnsi="Calibri" w:cs="Calibri"/>
          <w:sz w:val="22"/>
          <w:szCs w:val="22"/>
        </w:rPr>
        <w:t>tidos, decidiram os membros da 2</w:t>
      </w:r>
      <w:r w:rsidRPr="00ED6B26">
        <w:rPr>
          <w:rFonts w:ascii="Calibri" w:hAnsi="Calibri" w:cs="Calibri"/>
          <w:sz w:val="22"/>
          <w:szCs w:val="22"/>
        </w:rPr>
        <w:t xml:space="preserve">ª Junta de Julgamento de </w:t>
      </w:r>
      <w:r w:rsidR="0032045E" w:rsidRPr="00ED6B26">
        <w:rPr>
          <w:rFonts w:ascii="Calibri" w:hAnsi="Calibri" w:cs="Calibri"/>
          <w:sz w:val="22"/>
          <w:szCs w:val="22"/>
        </w:rPr>
        <w:t>Recursos</w:t>
      </w:r>
      <w:r w:rsidR="00AA6EB0" w:rsidRPr="00ED6B26">
        <w:rPr>
          <w:rFonts w:ascii="Calibri" w:hAnsi="Calibri" w:cs="Calibri"/>
          <w:sz w:val="22"/>
          <w:szCs w:val="22"/>
        </w:rPr>
        <w:t xml:space="preserve">, </w:t>
      </w:r>
      <w:r w:rsidR="003A27A9" w:rsidRPr="00ED6B26">
        <w:rPr>
          <w:rFonts w:ascii="Calibri" w:hAnsi="Calibri" w:cs="Calibri"/>
          <w:sz w:val="22"/>
          <w:szCs w:val="22"/>
        </w:rPr>
        <w:t xml:space="preserve">por </w:t>
      </w:r>
      <w:r w:rsidR="00ED6B26" w:rsidRPr="00ED6B26">
        <w:rPr>
          <w:rFonts w:ascii="Calibri" w:hAnsi="Calibri" w:cs="Calibri"/>
          <w:sz w:val="22"/>
          <w:szCs w:val="22"/>
        </w:rPr>
        <w:t>unanimidade</w:t>
      </w:r>
      <w:r w:rsidR="00582561" w:rsidRPr="00ED6B26">
        <w:rPr>
          <w:rFonts w:ascii="Calibri" w:hAnsi="Calibri" w:cs="Calibri"/>
          <w:sz w:val="22"/>
          <w:szCs w:val="22"/>
        </w:rPr>
        <w:t xml:space="preserve">, dar </w:t>
      </w:r>
      <w:r w:rsidR="001C0489" w:rsidRPr="00ED6B26">
        <w:rPr>
          <w:rFonts w:ascii="Calibri" w:hAnsi="Calibri" w:cs="Calibri"/>
          <w:sz w:val="22"/>
          <w:szCs w:val="22"/>
        </w:rPr>
        <w:t>provimento ao recurso</w:t>
      </w:r>
      <w:r w:rsidR="00582561" w:rsidRPr="00ED6B26">
        <w:rPr>
          <w:rFonts w:ascii="Calibri" w:hAnsi="Calibri" w:cs="Calibri"/>
          <w:sz w:val="22"/>
          <w:szCs w:val="22"/>
        </w:rPr>
        <w:t xml:space="preserve"> interposto pelo recorrente</w:t>
      </w:r>
      <w:r w:rsidR="001C0489" w:rsidRPr="00ED6B26">
        <w:rPr>
          <w:rFonts w:ascii="Calibri" w:hAnsi="Calibri" w:cs="Calibri"/>
          <w:sz w:val="22"/>
          <w:szCs w:val="22"/>
        </w:rPr>
        <w:t xml:space="preserve">, acolhendo o voto </w:t>
      </w:r>
      <w:r w:rsidR="00ED6B26" w:rsidRPr="00ED6B26">
        <w:rPr>
          <w:rFonts w:ascii="Calibri" w:hAnsi="Calibri" w:cs="Calibri"/>
          <w:sz w:val="22"/>
          <w:szCs w:val="22"/>
        </w:rPr>
        <w:t>do</w:t>
      </w:r>
      <w:r w:rsidR="00A35D45" w:rsidRPr="00ED6B26">
        <w:rPr>
          <w:rFonts w:ascii="Calibri" w:hAnsi="Calibri" w:cs="Calibri"/>
          <w:sz w:val="22"/>
          <w:szCs w:val="22"/>
        </w:rPr>
        <w:t xml:space="preserve"> relator</w:t>
      </w:r>
      <w:r w:rsidR="00ED6B26" w:rsidRPr="00ED6B26">
        <w:rPr>
          <w:rFonts w:ascii="Calibri" w:hAnsi="Calibri" w:cs="Calibri"/>
          <w:sz w:val="22"/>
          <w:szCs w:val="22"/>
        </w:rPr>
        <w:t xml:space="preserve">, que retificou </w:t>
      </w:r>
      <w:r w:rsidR="00D822FD">
        <w:rPr>
          <w:rFonts w:ascii="Calibri" w:hAnsi="Calibri" w:cs="Calibri"/>
          <w:sz w:val="22"/>
          <w:szCs w:val="22"/>
        </w:rPr>
        <w:t xml:space="preserve">o seu voto </w:t>
      </w:r>
      <w:r w:rsidR="00ED6B26" w:rsidRPr="00ED6B26">
        <w:rPr>
          <w:rFonts w:ascii="Calibri" w:hAnsi="Calibri" w:cs="Calibri"/>
          <w:sz w:val="22"/>
          <w:szCs w:val="22"/>
        </w:rPr>
        <w:t xml:space="preserve">oralmente, declarando e reconhecendo a prescrição intercorrente, em decorrência do lapso entre a data do ofício para apresentação das alegações finais, fs. 136 (20/01/2011) até o Despacho da SEMA, fls. 138 (21/05/2014). Decidiram pela anulação do Atuo de Infração n. 119023, de 12/07/2009, e, consequentemente pelo arquivamento do processo. </w:t>
      </w:r>
    </w:p>
    <w:p w:rsidR="003448D5" w:rsidRPr="00ED6B26" w:rsidRDefault="006B7F55" w:rsidP="00CB770A">
      <w:pPr>
        <w:jc w:val="both"/>
        <w:rPr>
          <w:rFonts w:ascii="Calibri" w:hAnsi="Calibri" w:cs="Calibri"/>
          <w:sz w:val="22"/>
          <w:szCs w:val="22"/>
        </w:rPr>
      </w:pPr>
      <w:r w:rsidRPr="00ED6B26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ED6B26" w:rsidRDefault="002C4980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D6B26">
        <w:rPr>
          <w:rFonts w:ascii="Calibri" w:hAnsi="Calibri" w:cs="Calibri"/>
          <w:b/>
          <w:sz w:val="22"/>
          <w:szCs w:val="22"/>
        </w:rPr>
        <w:t>César Esteves Soares</w:t>
      </w:r>
    </w:p>
    <w:p w:rsidR="00CB770A" w:rsidRPr="00ED6B26" w:rsidRDefault="002C4980" w:rsidP="00CB770A">
      <w:pPr>
        <w:jc w:val="both"/>
        <w:rPr>
          <w:rFonts w:ascii="Calibri" w:hAnsi="Calibri" w:cs="Calibri"/>
          <w:sz w:val="22"/>
          <w:szCs w:val="22"/>
        </w:rPr>
      </w:pPr>
      <w:r w:rsidRPr="00ED6B26">
        <w:rPr>
          <w:rFonts w:ascii="Calibri" w:hAnsi="Calibri" w:cs="Calibri"/>
          <w:sz w:val="22"/>
          <w:szCs w:val="22"/>
        </w:rPr>
        <w:t>Representante do IBAMA</w:t>
      </w:r>
    </w:p>
    <w:p w:rsidR="002C4980" w:rsidRPr="00ED6B26" w:rsidRDefault="002C4980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D6B26"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 w:rsidRPr="00ED6B26">
        <w:rPr>
          <w:rFonts w:ascii="Calibri" w:hAnsi="Calibri" w:cs="Calibri"/>
          <w:b/>
          <w:sz w:val="22"/>
          <w:szCs w:val="22"/>
        </w:rPr>
        <w:t>Verhalen</w:t>
      </w:r>
      <w:proofErr w:type="spellEnd"/>
      <w:r w:rsidRPr="00ED6B26"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CB770A" w:rsidRPr="00183265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ED6B26">
        <w:rPr>
          <w:rFonts w:ascii="Calibri" w:hAnsi="Calibri" w:cs="Calibri"/>
          <w:sz w:val="22"/>
          <w:szCs w:val="22"/>
        </w:rPr>
        <w:t>Representante da</w:t>
      </w:r>
      <w:r w:rsidR="002C4980" w:rsidRPr="00ED6B26">
        <w:rPr>
          <w:rFonts w:ascii="Calibri" w:hAnsi="Calibri" w:cs="Calibri"/>
          <w:sz w:val="22"/>
          <w:szCs w:val="22"/>
        </w:rPr>
        <w:t xml:space="preserve"> SEDUC</w:t>
      </w:r>
    </w:p>
    <w:p w:rsidR="00C60BAD" w:rsidRPr="00ED6B26" w:rsidRDefault="00A522D8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Adelaine</w:t>
      </w:r>
      <w:proofErr w:type="spellEnd"/>
      <w:r w:rsidR="002C4980" w:rsidRPr="00ED6B2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2C4980" w:rsidRPr="00ED6B26">
        <w:rPr>
          <w:rFonts w:ascii="Calibri" w:hAnsi="Calibri" w:cs="Calibri"/>
          <w:b/>
          <w:sz w:val="22"/>
          <w:szCs w:val="22"/>
        </w:rPr>
        <w:t>Bazzano</w:t>
      </w:r>
      <w:proofErr w:type="spellEnd"/>
      <w:r w:rsidR="002C4980" w:rsidRPr="00ED6B26">
        <w:rPr>
          <w:rFonts w:ascii="Calibri" w:hAnsi="Calibri" w:cs="Calibri"/>
          <w:b/>
          <w:sz w:val="22"/>
          <w:szCs w:val="22"/>
        </w:rPr>
        <w:t xml:space="preserve"> Magalhães</w:t>
      </w:r>
    </w:p>
    <w:p w:rsidR="003057B9" w:rsidRPr="00ED6B26" w:rsidRDefault="003448D5" w:rsidP="00FF079E">
      <w:pPr>
        <w:jc w:val="both"/>
        <w:rPr>
          <w:rFonts w:ascii="Calibri" w:hAnsi="Calibri" w:cs="Calibri"/>
          <w:sz w:val="22"/>
          <w:szCs w:val="22"/>
        </w:rPr>
      </w:pPr>
      <w:r w:rsidRPr="00ED6B26">
        <w:rPr>
          <w:rFonts w:ascii="Calibri" w:hAnsi="Calibri" w:cs="Calibri"/>
          <w:sz w:val="22"/>
          <w:szCs w:val="22"/>
        </w:rPr>
        <w:t>Repre</w:t>
      </w:r>
      <w:r w:rsidR="002C4980" w:rsidRPr="00ED6B26">
        <w:rPr>
          <w:rFonts w:ascii="Calibri" w:hAnsi="Calibri" w:cs="Calibri"/>
          <w:sz w:val="22"/>
          <w:szCs w:val="22"/>
        </w:rPr>
        <w:t>sentante da SES</w:t>
      </w:r>
    </w:p>
    <w:p w:rsidR="00534A68" w:rsidRPr="00ED6B26" w:rsidRDefault="002C4980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ED6B26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Pr="00ED6B26">
        <w:rPr>
          <w:rFonts w:ascii="Calibri" w:hAnsi="Calibri" w:cs="Calibri"/>
          <w:b/>
          <w:sz w:val="22"/>
          <w:szCs w:val="22"/>
        </w:rPr>
        <w:t>Stump</w:t>
      </w:r>
      <w:proofErr w:type="spellEnd"/>
      <w:r w:rsidRPr="00ED6B26">
        <w:rPr>
          <w:rFonts w:ascii="Calibri" w:hAnsi="Calibri" w:cs="Calibri"/>
          <w:b/>
          <w:sz w:val="22"/>
          <w:szCs w:val="22"/>
        </w:rPr>
        <w:t xml:space="preserve"> Jacob Gonçalves</w:t>
      </w:r>
    </w:p>
    <w:p w:rsidR="00534A68" w:rsidRPr="00ED6B26" w:rsidRDefault="00C1713D" w:rsidP="00FF079E">
      <w:pPr>
        <w:jc w:val="both"/>
        <w:rPr>
          <w:rFonts w:ascii="Calibri" w:hAnsi="Calibri" w:cs="Calibri"/>
          <w:sz w:val="22"/>
          <w:szCs w:val="22"/>
        </w:rPr>
      </w:pPr>
      <w:r w:rsidRPr="00ED6B26">
        <w:rPr>
          <w:rFonts w:ascii="Calibri" w:hAnsi="Calibri" w:cs="Calibri"/>
          <w:sz w:val="22"/>
          <w:szCs w:val="22"/>
        </w:rPr>
        <w:t>Rep</w:t>
      </w:r>
      <w:r w:rsidR="002C4980" w:rsidRPr="00ED6B26">
        <w:rPr>
          <w:rFonts w:ascii="Calibri" w:hAnsi="Calibri" w:cs="Calibri"/>
          <w:sz w:val="22"/>
          <w:szCs w:val="22"/>
        </w:rPr>
        <w:t>resentante da FECOMÉRCIO</w:t>
      </w:r>
    </w:p>
    <w:p w:rsidR="00C06658" w:rsidRPr="00ED6B26" w:rsidRDefault="00554EE4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Willian Khalil</w:t>
      </w:r>
      <w:r w:rsidR="002C4980" w:rsidRPr="00ED6B26">
        <w:rPr>
          <w:rFonts w:ascii="Calibri" w:hAnsi="Calibri" w:cs="Calibri"/>
          <w:b/>
          <w:sz w:val="22"/>
          <w:szCs w:val="22"/>
        </w:rPr>
        <w:t xml:space="preserve"> </w:t>
      </w:r>
    </w:p>
    <w:p w:rsidR="002C4980" w:rsidRPr="00ED6B26" w:rsidRDefault="002C4980" w:rsidP="00FF079E">
      <w:pPr>
        <w:jc w:val="both"/>
        <w:rPr>
          <w:rFonts w:ascii="Calibri" w:hAnsi="Calibri" w:cs="Calibri"/>
          <w:sz w:val="22"/>
          <w:szCs w:val="22"/>
        </w:rPr>
      </w:pPr>
      <w:r w:rsidRPr="00ED6B26">
        <w:rPr>
          <w:rFonts w:ascii="Calibri" w:hAnsi="Calibri" w:cs="Calibri"/>
          <w:sz w:val="22"/>
          <w:szCs w:val="22"/>
        </w:rPr>
        <w:t>Representante do CREA</w:t>
      </w:r>
    </w:p>
    <w:p w:rsidR="002C4980" w:rsidRPr="00ED6B26" w:rsidRDefault="002C4980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ED6B26">
        <w:rPr>
          <w:rFonts w:ascii="Calibri" w:hAnsi="Calibri" w:cs="Calibri"/>
          <w:b/>
          <w:sz w:val="22"/>
          <w:szCs w:val="22"/>
        </w:rPr>
        <w:t>Gisele Gaudêncio Alves da Silva</w:t>
      </w:r>
    </w:p>
    <w:p w:rsidR="00C06658" w:rsidRPr="00ED6B26" w:rsidRDefault="002C4980" w:rsidP="00FF079E">
      <w:pPr>
        <w:jc w:val="both"/>
        <w:rPr>
          <w:rFonts w:ascii="Calibri" w:hAnsi="Calibri" w:cs="Calibri"/>
          <w:sz w:val="22"/>
          <w:szCs w:val="22"/>
        </w:rPr>
      </w:pPr>
      <w:r w:rsidRPr="00ED6B26">
        <w:rPr>
          <w:rFonts w:ascii="Calibri" w:hAnsi="Calibri" w:cs="Calibri"/>
          <w:sz w:val="22"/>
          <w:szCs w:val="22"/>
        </w:rPr>
        <w:t>Representante do ITEEC</w:t>
      </w:r>
    </w:p>
    <w:p w:rsidR="00CB770A" w:rsidRPr="00ED6B26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D6B26">
        <w:rPr>
          <w:rFonts w:ascii="Calibri" w:hAnsi="Calibri" w:cs="Calibri"/>
          <w:sz w:val="22"/>
          <w:szCs w:val="22"/>
        </w:rPr>
        <w:t>Cuiabá,</w:t>
      </w:r>
      <w:r w:rsidR="005614B8" w:rsidRPr="00ED6B26">
        <w:rPr>
          <w:rFonts w:ascii="Calibri" w:hAnsi="Calibri" w:cs="Calibri"/>
          <w:sz w:val="22"/>
          <w:szCs w:val="22"/>
        </w:rPr>
        <w:t xml:space="preserve"> </w:t>
      </w:r>
      <w:r w:rsidR="002C4980" w:rsidRPr="00ED6B26">
        <w:rPr>
          <w:rFonts w:ascii="Calibri" w:hAnsi="Calibri" w:cs="Calibri"/>
          <w:sz w:val="22"/>
          <w:szCs w:val="22"/>
        </w:rPr>
        <w:t>13</w:t>
      </w:r>
      <w:r w:rsidR="00C06658" w:rsidRPr="00ED6B26">
        <w:rPr>
          <w:rFonts w:ascii="Calibri" w:hAnsi="Calibri" w:cs="Calibri"/>
          <w:sz w:val="22"/>
          <w:szCs w:val="22"/>
        </w:rPr>
        <w:t xml:space="preserve"> de agosto</w:t>
      </w:r>
      <w:r w:rsidR="00C25848" w:rsidRPr="00ED6B26">
        <w:rPr>
          <w:rFonts w:ascii="Calibri" w:hAnsi="Calibri" w:cs="Calibri"/>
          <w:sz w:val="22"/>
          <w:szCs w:val="22"/>
        </w:rPr>
        <w:t xml:space="preserve"> de 2021</w:t>
      </w:r>
      <w:r w:rsidR="00AE0F4F" w:rsidRPr="00ED6B26">
        <w:rPr>
          <w:rFonts w:ascii="Calibri" w:hAnsi="Calibri" w:cs="Calibri"/>
          <w:sz w:val="22"/>
          <w:szCs w:val="22"/>
        </w:rPr>
        <w:t>.</w:t>
      </w:r>
    </w:p>
    <w:p w:rsidR="002C4980" w:rsidRPr="00ED6B26" w:rsidRDefault="002C4980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p w:rsidR="00006C9B" w:rsidRPr="00ED6B26" w:rsidRDefault="002C4980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ED6B26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Pr="00ED6B26">
        <w:rPr>
          <w:rFonts w:ascii="Calibri" w:hAnsi="Calibri" w:cs="Calibri"/>
          <w:b/>
          <w:sz w:val="22"/>
          <w:szCs w:val="22"/>
        </w:rPr>
        <w:t>Stumpf</w:t>
      </w:r>
      <w:proofErr w:type="spellEnd"/>
      <w:r w:rsidRPr="00ED6B26">
        <w:rPr>
          <w:rFonts w:ascii="Calibri" w:hAnsi="Calibri" w:cs="Calibri"/>
          <w:b/>
          <w:sz w:val="22"/>
          <w:szCs w:val="22"/>
        </w:rPr>
        <w:t xml:space="preserve"> Jacob Gonçalves </w:t>
      </w:r>
      <w:r w:rsidR="005614B8" w:rsidRPr="00ED6B26">
        <w:rPr>
          <w:rFonts w:ascii="Calibri" w:hAnsi="Calibri" w:cs="Calibri"/>
          <w:b/>
          <w:sz w:val="22"/>
          <w:szCs w:val="22"/>
        </w:rPr>
        <w:t xml:space="preserve">  </w:t>
      </w:r>
    </w:p>
    <w:p w:rsidR="00C06658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ED6B26">
        <w:rPr>
          <w:rFonts w:ascii="Calibri" w:hAnsi="Calibri" w:cs="Calibri"/>
          <w:b/>
          <w:sz w:val="22"/>
          <w:szCs w:val="22"/>
        </w:rPr>
        <w:t xml:space="preserve"> </w:t>
      </w:r>
      <w:r w:rsidR="009222A4" w:rsidRPr="00ED6B26">
        <w:rPr>
          <w:rFonts w:ascii="Calibri" w:hAnsi="Calibri" w:cs="Calibri"/>
          <w:b/>
          <w:sz w:val="22"/>
          <w:szCs w:val="22"/>
        </w:rPr>
        <w:t xml:space="preserve">     </w:t>
      </w:r>
      <w:r w:rsidR="001D72BE" w:rsidRPr="00ED6B26">
        <w:rPr>
          <w:rFonts w:ascii="Calibri" w:hAnsi="Calibri" w:cs="Calibri"/>
          <w:b/>
          <w:sz w:val="22"/>
          <w:szCs w:val="22"/>
        </w:rPr>
        <w:t xml:space="preserve"> </w:t>
      </w:r>
      <w:r w:rsidR="002C4980" w:rsidRPr="00ED6B26">
        <w:rPr>
          <w:rFonts w:ascii="Calibri" w:hAnsi="Calibri" w:cs="Calibri"/>
          <w:b/>
          <w:sz w:val="22"/>
          <w:szCs w:val="22"/>
        </w:rPr>
        <w:t xml:space="preserve"> </w:t>
      </w:r>
      <w:r w:rsidRPr="00ED6B26">
        <w:rPr>
          <w:rFonts w:ascii="Calibri" w:hAnsi="Calibri" w:cs="Calibri"/>
          <w:b/>
          <w:sz w:val="22"/>
          <w:szCs w:val="22"/>
        </w:rPr>
        <w:t xml:space="preserve">Presidente da </w:t>
      </w:r>
      <w:r w:rsidR="003E79ED">
        <w:rPr>
          <w:rFonts w:ascii="Calibri" w:hAnsi="Calibri" w:cs="Calibri"/>
          <w:b/>
          <w:sz w:val="22"/>
          <w:szCs w:val="22"/>
        </w:rPr>
        <w:t>2</w:t>
      </w:r>
      <w:r w:rsidR="00CB770A" w:rsidRPr="00ED6B26">
        <w:rPr>
          <w:rFonts w:ascii="Calibri" w:hAnsi="Calibri" w:cs="Calibri"/>
          <w:b/>
          <w:sz w:val="22"/>
          <w:szCs w:val="22"/>
        </w:rPr>
        <w:t>ª J.J.R.</w:t>
      </w:r>
    </w:p>
    <w:p w:rsidR="00183265" w:rsidRDefault="00183265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p w:rsidR="00183265" w:rsidRPr="00183265" w:rsidRDefault="00183265" w:rsidP="00C10231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Republica-se por ter saído incorreto.</w:t>
      </w:r>
      <w:bookmarkStart w:id="0" w:name="_GoBack"/>
      <w:bookmarkEnd w:id="0"/>
    </w:p>
    <w:sectPr w:rsidR="00183265" w:rsidRPr="00183265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A6A3B"/>
    <w:rsid w:val="000B164C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256C2"/>
    <w:rsid w:val="0013270C"/>
    <w:rsid w:val="0013745C"/>
    <w:rsid w:val="00142333"/>
    <w:rsid w:val="00142FA4"/>
    <w:rsid w:val="00145B80"/>
    <w:rsid w:val="00146231"/>
    <w:rsid w:val="00147DC6"/>
    <w:rsid w:val="00156EE8"/>
    <w:rsid w:val="00163398"/>
    <w:rsid w:val="0017014C"/>
    <w:rsid w:val="00181947"/>
    <w:rsid w:val="00183265"/>
    <w:rsid w:val="001855D0"/>
    <w:rsid w:val="0018579C"/>
    <w:rsid w:val="00187120"/>
    <w:rsid w:val="00195194"/>
    <w:rsid w:val="00197097"/>
    <w:rsid w:val="001A0A3B"/>
    <w:rsid w:val="001A30AE"/>
    <w:rsid w:val="001B41C5"/>
    <w:rsid w:val="001B688B"/>
    <w:rsid w:val="001B70F0"/>
    <w:rsid w:val="001C0489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2CDB"/>
    <w:rsid w:val="001F3A36"/>
    <w:rsid w:val="001F517D"/>
    <w:rsid w:val="00203D71"/>
    <w:rsid w:val="00213FEE"/>
    <w:rsid w:val="002140A7"/>
    <w:rsid w:val="0022180E"/>
    <w:rsid w:val="0022232D"/>
    <w:rsid w:val="00223A65"/>
    <w:rsid w:val="00227C95"/>
    <w:rsid w:val="002450C2"/>
    <w:rsid w:val="00245A9C"/>
    <w:rsid w:val="00246110"/>
    <w:rsid w:val="00252785"/>
    <w:rsid w:val="00257A04"/>
    <w:rsid w:val="00265D60"/>
    <w:rsid w:val="00273DF1"/>
    <w:rsid w:val="002742C9"/>
    <w:rsid w:val="00276969"/>
    <w:rsid w:val="00277922"/>
    <w:rsid w:val="00287181"/>
    <w:rsid w:val="00296C1E"/>
    <w:rsid w:val="002A3081"/>
    <w:rsid w:val="002B5696"/>
    <w:rsid w:val="002B56FD"/>
    <w:rsid w:val="002B7597"/>
    <w:rsid w:val="002C4980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22DF"/>
    <w:rsid w:val="00373B6E"/>
    <w:rsid w:val="00377F2B"/>
    <w:rsid w:val="00384B1A"/>
    <w:rsid w:val="003929DB"/>
    <w:rsid w:val="00392B12"/>
    <w:rsid w:val="003951D6"/>
    <w:rsid w:val="00395779"/>
    <w:rsid w:val="003A27A9"/>
    <w:rsid w:val="003A5489"/>
    <w:rsid w:val="003B126C"/>
    <w:rsid w:val="003B3119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E79ED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521EC"/>
    <w:rsid w:val="004542C4"/>
    <w:rsid w:val="00460799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C7AC5"/>
    <w:rsid w:val="004D36F5"/>
    <w:rsid w:val="004E5C27"/>
    <w:rsid w:val="004E6E80"/>
    <w:rsid w:val="004F2F6F"/>
    <w:rsid w:val="00503FF8"/>
    <w:rsid w:val="005049D9"/>
    <w:rsid w:val="00510988"/>
    <w:rsid w:val="00510CFC"/>
    <w:rsid w:val="0051206D"/>
    <w:rsid w:val="00512C5F"/>
    <w:rsid w:val="005152A4"/>
    <w:rsid w:val="0052034C"/>
    <w:rsid w:val="005310C2"/>
    <w:rsid w:val="00532C11"/>
    <w:rsid w:val="00534701"/>
    <w:rsid w:val="00534A68"/>
    <w:rsid w:val="00542498"/>
    <w:rsid w:val="00543CED"/>
    <w:rsid w:val="005455F6"/>
    <w:rsid w:val="00554EE4"/>
    <w:rsid w:val="005614B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7CCB"/>
    <w:rsid w:val="005A658A"/>
    <w:rsid w:val="005A729E"/>
    <w:rsid w:val="005B4957"/>
    <w:rsid w:val="005D7941"/>
    <w:rsid w:val="005E28A3"/>
    <w:rsid w:val="005E590E"/>
    <w:rsid w:val="005F24DA"/>
    <w:rsid w:val="005F3F6C"/>
    <w:rsid w:val="005F4C96"/>
    <w:rsid w:val="00604917"/>
    <w:rsid w:val="0060699D"/>
    <w:rsid w:val="00617C56"/>
    <w:rsid w:val="006245E2"/>
    <w:rsid w:val="00636D8F"/>
    <w:rsid w:val="00646966"/>
    <w:rsid w:val="0065149C"/>
    <w:rsid w:val="00661B96"/>
    <w:rsid w:val="00664F10"/>
    <w:rsid w:val="00673487"/>
    <w:rsid w:val="00677850"/>
    <w:rsid w:val="00680E81"/>
    <w:rsid w:val="00681BB2"/>
    <w:rsid w:val="00690E6A"/>
    <w:rsid w:val="00694CA3"/>
    <w:rsid w:val="006961F5"/>
    <w:rsid w:val="006B0820"/>
    <w:rsid w:val="006B1605"/>
    <w:rsid w:val="006B7F55"/>
    <w:rsid w:val="006C0146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E6EA3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53D0"/>
    <w:rsid w:val="00887C28"/>
    <w:rsid w:val="00891533"/>
    <w:rsid w:val="0089516C"/>
    <w:rsid w:val="008A0B7A"/>
    <w:rsid w:val="008B3492"/>
    <w:rsid w:val="008B354A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75F"/>
    <w:rsid w:val="00947F9A"/>
    <w:rsid w:val="00954BD2"/>
    <w:rsid w:val="009615AB"/>
    <w:rsid w:val="00966392"/>
    <w:rsid w:val="00966CB5"/>
    <w:rsid w:val="009707E0"/>
    <w:rsid w:val="00976057"/>
    <w:rsid w:val="0098639B"/>
    <w:rsid w:val="00991465"/>
    <w:rsid w:val="00992BE5"/>
    <w:rsid w:val="009942BA"/>
    <w:rsid w:val="00997247"/>
    <w:rsid w:val="00997DA4"/>
    <w:rsid w:val="009A4437"/>
    <w:rsid w:val="009B1E98"/>
    <w:rsid w:val="009B394F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5D45"/>
    <w:rsid w:val="00A37439"/>
    <w:rsid w:val="00A412B8"/>
    <w:rsid w:val="00A4459C"/>
    <w:rsid w:val="00A445B1"/>
    <w:rsid w:val="00A522D8"/>
    <w:rsid w:val="00A53D3A"/>
    <w:rsid w:val="00A53DC5"/>
    <w:rsid w:val="00A5586F"/>
    <w:rsid w:val="00A606AD"/>
    <w:rsid w:val="00A60732"/>
    <w:rsid w:val="00A64E0A"/>
    <w:rsid w:val="00A75721"/>
    <w:rsid w:val="00A75930"/>
    <w:rsid w:val="00A75F2D"/>
    <w:rsid w:val="00A86B1F"/>
    <w:rsid w:val="00A91C82"/>
    <w:rsid w:val="00A92A3C"/>
    <w:rsid w:val="00A962C1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35B4"/>
    <w:rsid w:val="00B13FD2"/>
    <w:rsid w:val="00B14B1C"/>
    <w:rsid w:val="00B16075"/>
    <w:rsid w:val="00B17996"/>
    <w:rsid w:val="00B231C6"/>
    <w:rsid w:val="00B2782E"/>
    <w:rsid w:val="00B376A0"/>
    <w:rsid w:val="00B43806"/>
    <w:rsid w:val="00B43962"/>
    <w:rsid w:val="00B5239F"/>
    <w:rsid w:val="00B60D3B"/>
    <w:rsid w:val="00B63E9C"/>
    <w:rsid w:val="00B74443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5C3E"/>
    <w:rsid w:val="00C379B5"/>
    <w:rsid w:val="00C43DBB"/>
    <w:rsid w:val="00C45E59"/>
    <w:rsid w:val="00C51FFB"/>
    <w:rsid w:val="00C53DEC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F0573"/>
    <w:rsid w:val="00E02DE7"/>
    <w:rsid w:val="00E034A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3F69"/>
    <w:rsid w:val="00E544F8"/>
    <w:rsid w:val="00E5521D"/>
    <w:rsid w:val="00E61C39"/>
    <w:rsid w:val="00E630DF"/>
    <w:rsid w:val="00E669DC"/>
    <w:rsid w:val="00E7204E"/>
    <w:rsid w:val="00E752A7"/>
    <w:rsid w:val="00E917F3"/>
    <w:rsid w:val="00E9275C"/>
    <w:rsid w:val="00E97A37"/>
    <w:rsid w:val="00EA0E1E"/>
    <w:rsid w:val="00EA1E8A"/>
    <w:rsid w:val="00EB1EE1"/>
    <w:rsid w:val="00EB20A3"/>
    <w:rsid w:val="00EB2F7E"/>
    <w:rsid w:val="00EB396B"/>
    <w:rsid w:val="00EB4E20"/>
    <w:rsid w:val="00EB7BBC"/>
    <w:rsid w:val="00EC2EFA"/>
    <w:rsid w:val="00ED082F"/>
    <w:rsid w:val="00ED3B82"/>
    <w:rsid w:val="00ED6B26"/>
    <w:rsid w:val="00EE102F"/>
    <w:rsid w:val="00EE2452"/>
    <w:rsid w:val="00EE7B9C"/>
    <w:rsid w:val="00EF226A"/>
    <w:rsid w:val="00EF34C0"/>
    <w:rsid w:val="00EF5BF6"/>
    <w:rsid w:val="00F1170A"/>
    <w:rsid w:val="00F11B00"/>
    <w:rsid w:val="00F20B70"/>
    <w:rsid w:val="00F23284"/>
    <w:rsid w:val="00F27279"/>
    <w:rsid w:val="00F34B99"/>
    <w:rsid w:val="00F35572"/>
    <w:rsid w:val="00F41869"/>
    <w:rsid w:val="00F4359D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D77F7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291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BB01C-ECAD-4355-BDDA-EAF85CF4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14</cp:revision>
  <cp:lastPrinted>2021-06-17T18:16:00Z</cp:lastPrinted>
  <dcterms:created xsi:type="dcterms:W3CDTF">2021-08-15T22:08:00Z</dcterms:created>
  <dcterms:modified xsi:type="dcterms:W3CDTF">2021-08-23T14:46:00Z</dcterms:modified>
</cp:coreProperties>
</file>